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445EBA" w:rsidRPr="00445EBA" w:rsidTr="00445EBA">
        <w:trPr>
          <w:tblCellSpacing w:w="0" w:type="dxa"/>
          <w:jc w:val="center"/>
        </w:trPr>
        <w:tc>
          <w:tcPr>
            <w:tcW w:w="0" w:type="auto"/>
            <w:shd w:val="clear" w:color="auto" w:fill="FFFFFF"/>
            <w:vAlign w:val="center"/>
            <w:hideMark/>
          </w:tcPr>
          <w:p w:rsidR="00445EBA" w:rsidRPr="00445EBA" w:rsidRDefault="00E62864" w:rsidP="00445EBA">
            <w:pPr>
              <w:spacing w:before="0" w:beforeAutospacing="0" w:after="0" w:afterAutospacing="0" w:line="360" w:lineRule="atLeast"/>
              <w:ind w:firstLine="0"/>
              <w:jc w:val="center"/>
              <w:rPr>
                <w:rFonts w:ascii="Trebuchet MS" w:eastAsia="宋体" w:hAnsi="Trebuchet MS" w:cs="Arial"/>
                <w:b/>
                <w:bCs/>
                <w:color w:val="0521AD"/>
                <w:sz w:val="27"/>
                <w:szCs w:val="27"/>
              </w:rPr>
            </w:pPr>
            <w:r>
              <w:rPr>
                <w:rFonts w:ascii="Trebuchet MS" w:eastAsia="宋体" w:hAnsi="Trebuchet MS" w:cs="Arial"/>
                <w:b/>
                <w:bCs/>
                <w:color w:val="0521AD"/>
                <w:sz w:val="27"/>
                <w:szCs w:val="27"/>
              </w:rPr>
              <w:t>中国</w:t>
            </w:r>
            <w:r>
              <w:rPr>
                <w:rFonts w:ascii="Trebuchet MS" w:eastAsia="宋体" w:hAnsi="Trebuchet MS" w:cs="Arial" w:hint="eastAsia"/>
                <w:b/>
                <w:bCs/>
                <w:color w:val="0521AD"/>
                <w:sz w:val="27"/>
                <w:szCs w:val="27"/>
              </w:rPr>
              <w:t>中文</w:t>
            </w:r>
            <w:r w:rsidR="00AD2725">
              <w:rPr>
                <w:rFonts w:ascii="Trebuchet MS" w:eastAsia="宋体" w:hAnsi="Trebuchet MS" w:cs="Arial" w:hint="eastAsia"/>
                <w:b/>
                <w:bCs/>
                <w:color w:val="0521AD"/>
                <w:sz w:val="27"/>
                <w:szCs w:val="27"/>
              </w:rPr>
              <w:t>信息</w:t>
            </w:r>
            <w:r w:rsidR="00445EBA" w:rsidRPr="00445EBA">
              <w:rPr>
                <w:rFonts w:ascii="Trebuchet MS" w:eastAsia="宋体" w:hAnsi="Trebuchet MS" w:cs="Arial"/>
                <w:b/>
                <w:bCs/>
                <w:color w:val="0521AD"/>
                <w:sz w:val="27"/>
                <w:szCs w:val="27"/>
              </w:rPr>
              <w:t>学会优秀博士学位论文评选条例</w:t>
            </w:r>
            <w:r w:rsidR="008E7345" w:rsidRPr="003F45BE">
              <w:rPr>
                <w:rFonts w:ascii="Trebuchet MS" w:eastAsia="宋体" w:hAnsi="Trebuchet MS" w:cs="Arial" w:hint="eastAsia"/>
                <w:b/>
                <w:bCs/>
                <w:color w:val="0521AD"/>
                <w:sz w:val="27"/>
                <w:szCs w:val="27"/>
              </w:rPr>
              <w:t>暂行办法</w:t>
            </w:r>
          </w:p>
        </w:tc>
      </w:tr>
      <w:tr w:rsidR="00445EBA" w:rsidRPr="00445EBA" w:rsidTr="00445EBA">
        <w:trPr>
          <w:trHeight w:val="150"/>
          <w:tblCellSpacing w:w="0" w:type="dxa"/>
          <w:jc w:val="center"/>
        </w:trPr>
        <w:tc>
          <w:tcPr>
            <w:tcW w:w="0" w:type="auto"/>
            <w:shd w:val="clear" w:color="auto" w:fill="FFFFFF"/>
            <w:vAlign w:val="center"/>
            <w:hideMark/>
          </w:tcPr>
          <w:p w:rsidR="00445EBA" w:rsidRPr="00445EBA" w:rsidRDefault="00445EBA" w:rsidP="00445EBA">
            <w:pPr>
              <w:spacing w:before="0" w:beforeAutospacing="0" w:after="0" w:afterAutospacing="0" w:line="270" w:lineRule="atLeast"/>
              <w:ind w:firstLine="0"/>
              <w:rPr>
                <w:rFonts w:ascii="Arial" w:eastAsia="宋体" w:hAnsi="Arial" w:cs="Arial"/>
                <w:color w:val="666666"/>
                <w:sz w:val="16"/>
                <w:szCs w:val="18"/>
              </w:rPr>
            </w:pPr>
          </w:p>
        </w:tc>
      </w:tr>
      <w:tr w:rsidR="00445EBA" w:rsidRPr="00445EBA" w:rsidTr="00445EBA">
        <w:trPr>
          <w:tblCellSpacing w:w="0" w:type="dxa"/>
          <w:jc w:val="center"/>
        </w:trPr>
        <w:tc>
          <w:tcPr>
            <w:tcW w:w="0" w:type="auto"/>
            <w:shd w:val="clear" w:color="auto" w:fill="FFFFFF"/>
            <w:vAlign w:val="center"/>
            <w:hideMark/>
          </w:tcPr>
          <w:p w:rsidR="00445EBA" w:rsidRPr="00445EBA" w:rsidRDefault="00445EBA" w:rsidP="00445EBA">
            <w:pPr>
              <w:spacing w:before="0" w:beforeAutospacing="0" w:after="0" w:afterAutospacing="0" w:line="270" w:lineRule="atLeast"/>
              <w:ind w:firstLine="0"/>
              <w:jc w:val="center"/>
              <w:rPr>
                <w:rFonts w:ascii="Arial" w:eastAsia="宋体" w:hAnsi="Arial" w:cs="Arial"/>
                <w:color w:val="4C4C4C"/>
                <w:sz w:val="21"/>
                <w:szCs w:val="21"/>
              </w:rPr>
            </w:pPr>
          </w:p>
        </w:tc>
      </w:tr>
      <w:tr w:rsidR="00445EBA" w:rsidRPr="00445EBA" w:rsidTr="00445EBA">
        <w:trPr>
          <w:trHeight w:val="300"/>
          <w:tblCellSpacing w:w="0" w:type="dxa"/>
          <w:jc w:val="center"/>
        </w:trPr>
        <w:tc>
          <w:tcPr>
            <w:tcW w:w="0" w:type="auto"/>
            <w:shd w:val="clear" w:color="auto" w:fill="FFFFFF"/>
            <w:vAlign w:val="center"/>
            <w:hideMark/>
          </w:tcPr>
          <w:p w:rsidR="00445EBA" w:rsidRPr="00445EBA" w:rsidRDefault="00885ED1" w:rsidP="00445EBA">
            <w:pPr>
              <w:spacing w:before="0" w:beforeAutospacing="0" w:after="0" w:afterAutospacing="0" w:line="270" w:lineRule="atLeast"/>
              <w:ind w:firstLine="0"/>
              <w:rPr>
                <w:rFonts w:ascii="Arial" w:eastAsia="宋体" w:hAnsi="Arial" w:cs="Arial"/>
                <w:color w:val="666666"/>
                <w:sz w:val="18"/>
                <w:szCs w:val="18"/>
              </w:rPr>
            </w:pPr>
            <w:r>
              <w:rPr>
                <w:rFonts w:ascii="Arial" w:eastAsia="宋体" w:hAnsi="Arial" w:cs="Arial"/>
                <w:color w:val="666666"/>
                <w:sz w:val="18"/>
                <w:szCs w:val="18"/>
              </w:rPr>
              <w:pict>
                <v:rect id="_x0000_i1025" style="width:0;height:.75pt" o:hralign="center" o:hrstd="t" o:hrnoshade="t" o:hr="t" fillcolor="#ccc" stroked="f"/>
              </w:pict>
            </w:r>
          </w:p>
        </w:tc>
      </w:tr>
      <w:tr w:rsidR="00445EBA" w:rsidRPr="00A022F9" w:rsidTr="00445EBA">
        <w:trPr>
          <w:tblCellSpacing w:w="0" w:type="dxa"/>
          <w:jc w:val="center"/>
        </w:trPr>
        <w:tc>
          <w:tcPr>
            <w:tcW w:w="0" w:type="auto"/>
            <w:shd w:val="clear" w:color="auto" w:fill="FFFFFF"/>
            <w:vAlign w:val="center"/>
            <w:hideMark/>
          </w:tcPr>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总则</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第一条</w:t>
            </w:r>
            <w:r w:rsidR="00E62864">
              <w:rPr>
                <w:rFonts w:ascii="宋体" w:eastAsia="宋体" w:hAnsi="宋体" w:cs="Arial" w:hint="eastAsia"/>
                <w:color w:val="666666"/>
                <w:sz w:val="24"/>
                <w:szCs w:val="24"/>
              </w:rPr>
              <w:t xml:space="preserve">　为推动中国中文信息处理</w:t>
            </w:r>
            <w:r w:rsidRPr="00445EBA">
              <w:rPr>
                <w:rFonts w:ascii="宋体" w:eastAsia="宋体" w:hAnsi="宋体" w:cs="Arial" w:hint="eastAsia"/>
                <w:color w:val="666666"/>
                <w:sz w:val="24"/>
                <w:szCs w:val="24"/>
              </w:rPr>
              <w:t>领域</w:t>
            </w:r>
            <w:r w:rsidR="00E62864">
              <w:rPr>
                <w:rFonts w:ascii="宋体" w:eastAsia="宋体" w:hAnsi="宋体" w:cs="Arial" w:hint="eastAsia"/>
                <w:color w:val="666666"/>
                <w:sz w:val="24"/>
                <w:szCs w:val="24"/>
              </w:rPr>
              <w:t>的科技进步，鼓励创新性研究，促进青年人才成长，特设立中国中文信息</w:t>
            </w:r>
            <w:r w:rsidRPr="00445EBA">
              <w:rPr>
                <w:rFonts w:ascii="宋体" w:eastAsia="宋体" w:hAnsi="宋体" w:cs="Arial" w:hint="eastAsia"/>
                <w:color w:val="666666"/>
                <w:sz w:val="24"/>
                <w:szCs w:val="24"/>
              </w:rPr>
              <w:t>学会（</w:t>
            </w:r>
            <w:r w:rsidR="00DF40D9">
              <w:rPr>
                <w:rFonts w:ascii="宋体" w:eastAsia="宋体" w:hAnsi="宋体" w:cs="Arial"/>
                <w:color w:val="666666"/>
                <w:sz w:val="24"/>
                <w:szCs w:val="24"/>
              </w:rPr>
              <w:t>CIPS</w:t>
            </w:r>
            <w:r w:rsidRPr="00445EBA">
              <w:rPr>
                <w:rFonts w:ascii="宋体" w:eastAsia="宋体" w:hAnsi="宋体" w:cs="Arial" w:hint="eastAsia"/>
                <w:color w:val="666666"/>
                <w:sz w:val="24"/>
                <w:szCs w:val="24"/>
              </w:rPr>
              <w:t>）优秀博士学位论文（以下简称“优秀博士论文”）。</w:t>
            </w:r>
          </w:p>
          <w:p w:rsidR="00445EBA" w:rsidRPr="0056017F" w:rsidRDefault="00445EBA" w:rsidP="00445EBA">
            <w:pPr>
              <w:spacing w:beforeAutospacing="0" w:afterAutospacing="0" w:line="360" w:lineRule="atLeast"/>
              <w:ind w:firstLine="482"/>
              <w:rPr>
                <w:rFonts w:ascii="宋体" w:eastAsia="宋体" w:hAnsi="宋体" w:cs="Arial"/>
                <w:color w:val="666666"/>
                <w:sz w:val="24"/>
                <w:szCs w:val="24"/>
              </w:rPr>
            </w:pPr>
            <w:r w:rsidRPr="00445EBA">
              <w:rPr>
                <w:rFonts w:ascii="宋体" w:eastAsia="宋体" w:hAnsi="宋体" w:cs="Arial" w:hint="eastAsia"/>
                <w:b/>
                <w:bCs/>
                <w:color w:val="666666"/>
                <w:sz w:val="24"/>
                <w:szCs w:val="24"/>
              </w:rPr>
              <w:t>第二条</w:t>
            </w:r>
            <w:r w:rsidRPr="00445EBA">
              <w:rPr>
                <w:rFonts w:ascii="宋体" w:eastAsia="宋体" w:hAnsi="宋体" w:cs="Arial" w:hint="eastAsia"/>
                <w:color w:val="666666"/>
                <w:sz w:val="24"/>
                <w:szCs w:val="24"/>
              </w:rPr>
              <w:t xml:space="preserve">　本活动由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设立</w:t>
            </w:r>
            <w:r w:rsidRPr="0056017F">
              <w:rPr>
                <w:rFonts w:ascii="宋体" w:eastAsia="宋体" w:hAnsi="宋体" w:cs="Arial" w:hint="eastAsia"/>
                <w:color w:val="666666"/>
                <w:sz w:val="24"/>
                <w:szCs w:val="24"/>
              </w:rPr>
              <w:t>，</w:t>
            </w:r>
            <w:r w:rsidR="00B700D7" w:rsidRPr="0056017F">
              <w:rPr>
                <w:rFonts w:ascii="宋体" w:eastAsia="宋体" w:hAnsi="宋体" w:cs="Arial" w:hint="eastAsia"/>
                <w:color w:val="666666"/>
                <w:sz w:val="24"/>
                <w:szCs w:val="24"/>
              </w:rPr>
              <w:t>两</w:t>
            </w:r>
            <w:r w:rsidRPr="0056017F">
              <w:rPr>
                <w:rFonts w:ascii="宋体" w:eastAsia="宋体" w:hAnsi="宋体" w:cs="Arial" w:hint="eastAsia"/>
                <w:color w:val="666666"/>
                <w:sz w:val="24"/>
                <w:szCs w:val="24"/>
              </w:rPr>
              <w:t>年评选一次，</w:t>
            </w:r>
            <w:r w:rsidR="0056017F">
              <w:rPr>
                <w:rFonts w:ascii="宋体" w:eastAsia="宋体" w:hAnsi="宋体" w:cs="Arial" w:hint="eastAsia"/>
                <w:color w:val="666666"/>
                <w:sz w:val="24"/>
                <w:szCs w:val="24"/>
              </w:rPr>
              <w:t>自2019年起每年评选一次，</w:t>
            </w:r>
            <w:r w:rsidRPr="00445EBA">
              <w:rPr>
                <w:rFonts w:ascii="宋体" w:eastAsia="宋体" w:hAnsi="宋体" w:cs="Arial" w:hint="eastAsia"/>
                <w:color w:val="666666"/>
                <w:sz w:val="24"/>
                <w:szCs w:val="24"/>
              </w:rPr>
              <w:t>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评选和颁发证书。</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评选标准、类别和推荐</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第三条</w:t>
            </w:r>
            <w:r w:rsidRPr="00445EBA">
              <w:rPr>
                <w:rFonts w:ascii="宋体" w:eastAsia="宋体" w:hAnsi="宋体" w:cs="Arial" w:hint="eastAsia"/>
                <w:color w:val="666666"/>
                <w:sz w:val="24"/>
                <w:szCs w:val="24"/>
              </w:rPr>
              <w:t xml:space="preserve">　参加优秀博士生论文评选应具备如下条件：</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1．论文作者在攻读博士学位期间，在</w:t>
            </w:r>
            <w:r w:rsidR="00776A21">
              <w:rPr>
                <w:rFonts w:ascii="宋体" w:eastAsia="宋体" w:hAnsi="宋体" w:cs="Arial" w:hint="eastAsia"/>
                <w:color w:val="666666"/>
                <w:sz w:val="24"/>
                <w:szCs w:val="24"/>
              </w:rPr>
              <w:t>中文信息处理</w:t>
            </w:r>
            <w:r w:rsidRPr="00445EBA">
              <w:rPr>
                <w:rFonts w:ascii="宋体" w:eastAsia="宋体" w:hAnsi="宋体" w:cs="Arial" w:hint="eastAsia"/>
                <w:color w:val="666666"/>
                <w:sz w:val="24"/>
                <w:szCs w:val="24"/>
              </w:rPr>
              <w:t>技术及其相关领域的基础理论或应用研究中取得重要成果，或在关键技术或应用技术创新等方面成果显著。</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2．作者在重要学术刊物或重要学术会议上发表过论文。</w:t>
            </w:r>
          </w:p>
          <w:p w:rsidR="00445EBA" w:rsidRPr="008C1BAD" w:rsidRDefault="00445EBA" w:rsidP="00445EBA">
            <w:pPr>
              <w:spacing w:beforeAutospacing="0" w:afterAutospacing="0" w:line="360" w:lineRule="atLeast"/>
              <w:ind w:firstLine="480"/>
              <w:rPr>
                <w:rFonts w:ascii="宋体" w:eastAsia="宋体" w:hAnsi="宋体" w:cs="Arial"/>
                <w:color w:val="666666"/>
                <w:sz w:val="24"/>
                <w:szCs w:val="24"/>
              </w:rPr>
            </w:pPr>
            <w:r w:rsidRPr="00445EBA">
              <w:rPr>
                <w:rFonts w:ascii="宋体" w:eastAsia="宋体" w:hAnsi="宋体" w:cs="Arial" w:hint="eastAsia"/>
                <w:color w:val="666666"/>
                <w:sz w:val="24"/>
                <w:szCs w:val="24"/>
              </w:rPr>
              <w:t>3．作者在申报受理日期</w:t>
            </w:r>
            <w:r w:rsidR="00C44C34">
              <w:rPr>
                <w:rFonts w:ascii="宋体" w:eastAsia="宋体" w:hAnsi="宋体" w:cs="Arial" w:hint="eastAsia"/>
                <w:color w:val="666666"/>
                <w:sz w:val="24"/>
                <w:szCs w:val="24"/>
              </w:rPr>
              <w:t>当年和</w:t>
            </w:r>
            <w:r w:rsidRPr="00445EBA">
              <w:rPr>
                <w:rFonts w:ascii="宋体" w:eastAsia="宋体" w:hAnsi="宋体" w:cs="Arial" w:hint="eastAsia"/>
                <w:color w:val="666666"/>
                <w:sz w:val="24"/>
                <w:szCs w:val="24"/>
              </w:rPr>
              <w:t>前</w:t>
            </w:r>
            <w:r w:rsidR="007A1343">
              <w:rPr>
                <w:rFonts w:ascii="宋体" w:eastAsia="宋体" w:hAnsi="宋体" w:cs="Arial" w:hint="eastAsia"/>
                <w:color w:val="666666"/>
                <w:sz w:val="24"/>
                <w:szCs w:val="24"/>
              </w:rPr>
              <w:t>一</w:t>
            </w:r>
            <w:r w:rsidR="00776A21">
              <w:rPr>
                <w:rFonts w:ascii="宋体" w:eastAsia="宋体" w:hAnsi="宋体" w:cs="Arial" w:hint="eastAsia"/>
                <w:color w:val="666666"/>
                <w:sz w:val="24"/>
                <w:szCs w:val="24"/>
              </w:rPr>
              <w:t>年</w:t>
            </w:r>
            <w:r w:rsidR="00C44C34">
              <w:rPr>
                <w:rFonts w:ascii="宋体" w:eastAsia="宋体" w:hAnsi="宋体" w:cs="Arial" w:hint="eastAsia"/>
                <w:color w:val="666666"/>
                <w:sz w:val="24"/>
                <w:szCs w:val="24"/>
              </w:rPr>
              <w:t>毕业的</w:t>
            </w:r>
            <w:r w:rsidR="00C44C34" w:rsidRPr="008C1BAD">
              <w:rPr>
                <w:rFonts w:ascii="宋体" w:eastAsia="宋体" w:hAnsi="宋体" w:cs="Arial" w:hint="eastAsia"/>
                <w:color w:val="666666"/>
                <w:sz w:val="24"/>
                <w:szCs w:val="24"/>
              </w:rPr>
              <w:t>博士</w:t>
            </w:r>
            <w:r w:rsidR="00776A21" w:rsidRPr="008C1BAD">
              <w:rPr>
                <w:rFonts w:ascii="宋体" w:eastAsia="宋体" w:hAnsi="宋体" w:cs="Arial" w:hint="eastAsia"/>
                <w:color w:val="666666"/>
                <w:sz w:val="24"/>
                <w:szCs w:val="24"/>
              </w:rPr>
              <w:t>均可申请</w:t>
            </w:r>
            <w:r w:rsidR="00E84A6F" w:rsidRPr="008C1BAD">
              <w:rPr>
                <w:rFonts w:ascii="宋体" w:eastAsia="宋体" w:hAnsi="宋体" w:cs="Arial" w:hint="eastAsia"/>
                <w:color w:val="666666"/>
                <w:sz w:val="24"/>
                <w:szCs w:val="24"/>
              </w:rPr>
              <w:t>。</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4. 作者必须为</w:t>
            </w:r>
            <w:r w:rsidR="00DF40D9">
              <w:rPr>
                <w:rFonts w:ascii="宋体" w:eastAsia="宋体" w:hAnsi="宋体" w:cs="Arial" w:hint="eastAsia"/>
                <w:color w:val="666666"/>
                <w:sz w:val="24"/>
                <w:szCs w:val="24"/>
              </w:rPr>
              <w:t>CIPS</w:t>
            </w:r>
            <w:r w:rsidRPr="008C1BAD">
              <w:rPr>
                <w:rFonts w:ascii="宋体" w:eastAsia="宋体" w:hAnsi="宋体" w:cs="Arial" w:hint="eastAsia"/>
                <w:color w:val="666666"/>
                <w:sz w:val="24"/>
                <w:szCs w:val="24"/>
              </w:rPr>
              <w:t>会员</w:t>
            </w:r>
            <w:r w:rsidR="008E7345" w:rsidRPr="008C1BAD">
              <w:rPr>
                <w:rFonts w:ascii="宋体" w:eastAsia="宋体" w:hAnsi="宋体" w:cs="Arial" w:hint="eastAsia"/>
                <w:color w:val="666666"/>
                <w:sz w:val="24"/>
                <w:szCs w:val="24"/>
              </w:rPr>
              <w:t>（非会员的作者可申请加入CIPS会员）</w:t>
            </w:r>
            <w:r w:rsidRPr="00445EBA">
              <w:rPr>
                <w:rFonts w:ascii="宋体" w:eastAsia="宋体" w:hAnsi="宋体" w:cs="Arial" w:hint="eastAsia"/>
                <w:color w:val="666666"/>
                <w:sz w:val="24"/>
                <w:szCs w:val="24"/>
              </w:rPr>
              <w:t>。</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5. 参选论文未曾获得过全国百篇优秀博士学位论文(含提名)和</w:t>
            </w:r>
            <w:r w:rsidR="008C1BAD">
              <w:rPr>
                <w:rFonts w:ascii="宋体" w:eastAsia="宋体" w:hAnsi="宋体" w:cs="Arial" w:hint="eastAsia"/>
                <w:color w:val="666666"/>
                <w:sz w:val="24"/>
                <w:szCs w:val="24"/>
              </w:rPr>
              <w:t>其他</w:t>
            </w:r>
            <w:r w:rsidRPr="00445EBA">
              <w:rPr>
                <w:rFonts w:ascii="宋体" w:eastAsia="宋体" w:hAnsi="宋体" w:cs="Arial" w:hint="eastAsia"/>
                <w:color w:val="666666"/>
                <w:sz w:val="24"/>
                <w:szCs w:val="24"/>
              </w:rPr>
              <w:t>一级学会的优秀博士学位论文。</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第四条</w:t>
            </w:r>
            <w:r w:rsidRPr="00445EBA">
              <w:rPr>
                <w:rFonts w:ascii="宋体" w:eastAsia="宋体" w:hAnsi="宋体" w:cs="Arial" w:hint="eastAsia"/>
                <w:color w:val="666666"/>
                <w:sz w:val="24"/>
                <w:szCs w:val="24"/>
              </w:rPr>
              <w:t xml:space="preserve">　每年评选优秀论文数不超过</w:t>
            </w:r>
            <w:r w:rsidR="00DF40D9" w:rsidRPr="00D11EA8">
              <w:rPr>
                <w:rFonts w:ascii="宋体" w:eastAsia="宋体" w:hAnsi="宋体" w:cs="Arial" w:hint="eastAsia"/>
                <w:b/>
                <w:sz w:val="24"/>
                <w:szCs w:val="24"/>
              </w:rPr>
              <w:t>5</w:t>
            </w:r>
            <w:r w:rsidRPr="00445EBA">
              <w:rPr>
                <w:rFonts w:ascii="宋体" w:eastAsia="宋体" w:hAnsi="宋体" w:cs="Arial" w:hint="eastAsia"/>
                <w:color w:val="666666"/>
                <w:sz w:val="24"/>
                <w:szCs w:val="24"/>
              </w:rPr>
              <w:t>篇。</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推荐程序</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第五条</w:t>
            </w:r>
            <w:r w:rsidRPr="00445EBA">
              <w:rPr>
                <w:rFonts w:ascii="宋体" w:eastAsia="宋体" w:hAnsi="宋体" w:cs="Arial" w:hint="eastAsia"/>
                <w:color w:val="666666"/>
                <w:sz w:val="24"/>
                <w:szCs w:val="24"/>
              </w:rPr>
              <w:t xml:space="preserve">　</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接受各单位或</w:t>
            </w:r>
            <w:r w:rsidR="00B12642">
              <w:rPr>
                <w:rFonts w:ascii="宋体" w:eastAsia="宋体" w:hAnsi="宋体" w:cs="Arial" w:hint="eastAsia"/>
                <w:color w:val="666666"/>
                <w:sz w:val="24"/>
                <w:szCs w:val="24"/>
              </w:rPr>
              <w:t>三名理事联名</w:t>
            </w:r>
            <w:r w:rsidRPr="00445EBA">
              <w:rPr>
                <w:rFonts w:ascii="宋体" w:eastAsia="宋体" w:hAnsi="宋体" w:cs="Arial" w:hint="eastAsia"/>
                <w:color w:val="666666"/>
                <w:sz w:val="24"/>
                <w:szCs w:val="24"/>
              </w:rPr>
              <w:t>推荐的候选博士论文。每个单位推荐参评学位论文不超过3篇。</w:t>
            </w:r>
            <w:r w:rsidR="00DF40D9">
              <w:rPr>
                <w:rFonts w:ascii="宋体" w:eastAsia="宋体" w:hAnsi="宋体" w:cs="Arial" w:hint="eastAsia"/>
                <w:color w:val="666666"/>
                <w:sz w:val="24"/>
                <w:szCs w:val="24"/>
              </w:rPr>
              <w:t>每个理事推荐</w:t>
            </w:r>
            <w:r w:rsidR="00B12642">
              <w:rPr>
                <w:rFonts w:ascii="宋体" w:eastAsia="宋体" w:hAnsi="宋体" w:cs="Arial" w:hint="eastAsia"/>
                <w:color w:val="666666"/>
                <w:sz w:val="24"/>
                <w:szCs w:val="24"/>
              </w:rPr>
              <w:t>候选博士论文不超过2篇。</w:t>
            </w:r>
            <w:r w:rsidRPr="00445EBA">
              <w:rPr>
                <w:rFonts w:ascii="宋体" w:eastAsia="宋体" w:hAnsi="宋体" w:cs="Arial" w:hint="eastAsia"/>
                <w:color w:val="666666"/>
                <w:sz w:val="24"/>
                <w:szCs w:val="24"/>
              </w:rPr>
              <w:t>已经参评过的论文，不得再被推荐。已获得全国百篇优秀博士学位论文（含提名）和</w:t>
            </w:r>
            <w:r w:rsidR="008C1BAD">
              <w:rPr>
                <w:rFonts w:ascii="宋体" w:eastAsia="宋体" w:hAnsi="宋体" w:cs="Arial" w:hint="eastAsia"/>
                <w:color w:val="666666"/>
                <w:sz w:val="24"/>
                <w:szCs w:val="24"/>
              </w:rPr>
              <w:t>其他</w:t>
            </w:r>
            <w:r w:rsidRPr="00445EBA">
              <w:rPr>
                <w:rFonts w:ascii="宋体" w:eastAsia="宋体" w:hAnsi="宋体" w:cs="Arial" w:hint="eastAsia"/>
                <w:color w:val="666666"/>
                <w:sz w:val="24"/>
                <w:szCs w:val="24"/>
              </w:rPr>
              <w:t>一级学会的优秀博士学位论文，不得再被推荐。</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第六条</w:t>
            </w:r>
            <w:r w:rsidRPr="00445EBA">
              <w:rPr>
                <w:rFonts w:ascii="宋体" w:eastAsia="宋体" w:hAnsi="宋体" w:cs="Arial" w:hint="eastAsia"/>
                <w:color w:val="666666"/>
                <w:sz w:val="24"/>
                <w:szCs w:val="24"/>
              </w:rPr>
              <w:t xml:space="preserve">　每篇学位论文需提交印刷论文</w:t>
            </w:r>
            <w:r w:rsidR="0056017F">
              <w:rPr>
                <w:rFonts w:ascii="宋体" w:eastAsia="宋体" w:hAnsi="宋体" w:cs="Arial" w:hint="eastAsia"/>
                <w:color w:val="666666"/>
                <w:sz w:val="24"/>
                <w:szCs w:val="24"/>
              </w:rPr>
              <w:t>两</w:t>
            </w:r>
            <w:r w:rsidR="00D61477">
              <w:rPr>
                <w:rFonts w:ascii="宋体" w:eastAsia="宋体" w:hAnsi="宋体" w:cs="Arial" w:hint="eastAsia"/>
                <w:color w:val="666666"/>
                <w:sz w:val="24"/>
                <w:szCs w:val="24"/>
              </w:rPr>
              <w:t>份</w:t>
            </w:r>
            <w:r w:rsidRPr="00445EBA">
              <w:rPr>
                <w:rFonts w:ascii="宋体" w:eastAsia="宋体" w:hAnsi="宋体" w:cs="Arial" w:hint="eastAsia"/>
                <w:color w:val="666666"/>
                <w:sz w:val="24"/>
                <w:szCs w:val="24"/>
              </w:rPr>
              <w:t>，电子版论文一份，以及由作者所在单位负责人签字、单位盖章的推荐表。</w:t>
            </w:r>
          </w:p>
          <w:p w:rsidR="00445EBA" w:rsidRPr="00445EBA" w:rsidRDefault="00445EBA" w:rsidP="00445EBA">
            <w:pPr>
              <w:spacing w:beforeAutospacing="0" w:afterAutospacing="0" w:line="360" w:lineRule="atLeast"/>
              <w:ind w:firstLine="480"/>
              <w:jc w:val="center"/>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评选机构和评选办法</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w:t>
            </w:r>
            <w:r w:rsidR="0056017F">
              <w:rPr>
                <w:rFonts w:ascii="宋体" w:eastAsia="宋体" w:hAnsi="宋体" w:cs="Arial" w:hint="eastAsia"/>
                <w:b/>
                <w:bCs/>
                <w:color w:val="666666"/>
                <w:sz w:val="24"/>
                <w:szCs w:val="24"/>
              </w:rPr>
              <w:t>七</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常务理事会任命评审委员会负责评选的组织工作。</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lastRenderedPageBreak/>
              <w:t>第</w:t>
            </w:r>
            <w:r w:rsidR="0056017F">
              <w:rPr>
                <w:rFonts w:ascii="宋体" w:eastAsia="宋体" w:hAnsi="宋体" w:cs="Arial" w:hint="eastAsia"/>
                <w:b/>
                <w:bCs/>
                <w:color w:val="666666"/>
                <w:sz w:val="24"/>
                <w:szCs w:val="24"/>
              </w:rPr>
              <w:t>八</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评选过程分格式审查、初评和终评三个阶段。</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w:t>
            </w:r>
            <w:r w:rsidR="0056017F">
              <w:rPr>
                <w:rFonts w:ascii="宋体" w:eastAsia="宋体" w:hAnsi="宋体" w:cs="Arial" w:hint="eastAsia"/>
                <w:b/>
                <w:bCs/>
                <w:color w:val="666666"/>
                <w:sz w:val="24"/>
                <w:szCs w:val="24"/>
              </w:rPr>
              <w:t>九</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格式审查由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秘书处进行格式和资质审查，通过该阶段审查的论文方可进入初评阶段。</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第十条</w:t>
            </w:r>
            <w:r w:rsidRPr="00445EBA">
              <w:rPr>
                <w:rFonts w:ascii="宋体" w:eastAsia="宋体" w:hAnsi="宋体" w:cs="Arial" w:hint="eastAsia"/>
                <w:color w:val="666666"/>
                <w:sz w:val="24"/>
                <w:szCs w:val="24"/>
              </w:rPr>
              <w:t xml:space="preserve">　初评采用同行</w:t>
            </w:r>
            <w:proofErr w:type="gramStart"/>
            <w:r w:rsidRPr="00445EBA">
              <w:rPr>
                <w:rFonts w:ascii="宋体" w:eastAsia="宋体" w:hAnsi="宋体" w:cs="Arial" w:hint="eastAsia"/>
                <w:color w:val="666666"/>
                <w:sz w:val="24"/>
                <w:szCs w:val="24"/>
              </w:rPr>
              <w:t>专家函评的</w:t>
            </w:r>
            <w:proofErr w:type="gramEnd"/>
            <w:r w:rsidRPr="00445EBA">
              <w:rPr>
                <w:rFonts w:ascii="宋体" w:eastAsia="宋体" w:hAnsi="宋体" w:cs="Arial" w:hint="eastAsia"/>
                <w:color w:val="666666"/>
                <w:sz w:val="24"/>
                <w:szCs w:val="24"/>
              </w:rPr>
              <w:t>方法。每篇博士学位论文由五名同行专家评议，且至少需收回三名专家的评审意见，每位初评专家不超过3篇。根据同行专家评议情况，初评意见为优秀半数以上者入围候选优秀论文。候选优秀论文数不超过1</w:t>
            </w:r>
            <w:r w:rsidR="00A07F99">
              <w:rPr>
                <w:rFonts w:ascii="宋体" w:eastAsia="宋体" w:hAnsi="宋体" w:cs="Arial" w:hint="eastAsia"/>
                <w:color w:val="666666"/>
                <w:sz w:val="24"/>
                <w:szCs w:val="24"/>
              </w:rPr>
              <w:t>0</w:t>
            </w:r>
            <w:r w:rsidRPr="00445EBA">
              <w:rPr>
                <w:rFonts w:ascii="宋体" w:eastAsia="宋体" w:hAnsi="宋体" w:cs="Arial" w:hint="eastAsia"/>
                <w:color w:val="666666"/>
                <w:sz w:val="24"/>
                <w:szCs w:val="24"/>
              </w:rPr>
              <w:t>篇。候选优秀论文在终评前进行公示，公示期为</w:t>
            </w:r>
            <w:r w:rsidR="007A1343">
              <w:rPr>
                <w:rFonts w:ascii="宋体" w:eastAsia="宋体" w:hAnsi="宋体" w:cs="Arial" w:hint="eastAsia"/>
                <w:color w:val="666666"/>
                <w:sz w:val="24"/>
                <w:szCs w:val="24"/>
              </w:rPr>
              <w:t>5</w:t>
            </w:r>
            <w:r w:rsidRPr="003F45BE">
              <w:rPr>
                <w:rFonts w:ascii="宋体" w:eastAsia="宋体" w:hAnsi="宋体" w:cs="Arial" w:hint="eastAsia"/>
                <w:color w:val="666666"/>
                <w:sz w:val="24"/>
                <w:szCs w:val="24"/>
              </w:rPr>
              <w:t>天</w:t>
            </w:r>
            <w:r w:rsidRPr="00445EBA">
              <w:rPr>
                <w:rFonts w:ascii="宋体" w:eastAsia="宋体" w:hAnsi="宋体" w:cs="Arial" w:hint="eastAsia"/>
                <w:color w:val="666666"/>
                <w:sz w:val="24"/>
                <w:szCs w:val="24"/>
              </w:rPr>
              <w:t>。</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一</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终评</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常务理事会议选聘的专家组成评审委员会对入围候选优秀论文进行终评。评审委员会成员不少于</w:t>
            </w:r>
            <w:r w:rsidR="00AE454F">
              <w:rPr>
                <w:rFonts w:ascii="宋体" w:eastAsia="宋体" w:hAnsi="宋体" w:cs="Arial" w:hint="eastAsia"/>
                <w:color w:val="666666"/>
                <w:sz w:val="24"/>
                <w:szCs w:val="24"/>
              </w:rPr>
              <w:t>7</w:t>
            </w:r>
            <w:r w:rsidRPr="00445EBA">
              <w:rPr>
                <w:rFonts w:ascii="宋体" w:eastAsia="宋体" w:hAnsi="宋体" w:cs="Arial" w:hint="eastAsia"/>
                <w:color w:val="666666"/>
                <w:sz w:val="24"/>
                <w:szCs w:val="24"/>
              </w:rPr>
              <w:t>人，终评以无记名投票表决方式进行。</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2．评审委员会对</w:t>
            </w:r>
            <w:r w:rsidR="00AE454F">
              <w:rPr>
                <w:rFonts w:ascii="宋体" w:eastAsia="宋体" w:hAnsi="宋体" w:cs="Arial" w:hint="eastAsia"/>
                <w:color w:val="666666"/>
                <w:sz w:val="24"/>
                <w:szCs w:val="24"/>
              </w:rPr>
              <w:t>候选论文进行</w:t>
            </w:r>
            <w:r w:rsidRPr="00445EBA">
              <w:rPr>
                <w:rFonts w:ascii="宋体" w:eastAsia="宋体" w:hAnsi="宋体" w:cs="Arial" w:hint="eastAsia"/>
                <w:color w:val="666666"/>
                <w:sz w:val="24"/>
                <w:szCs w:val="24"/>
              </w:rPr>
              <w:t>投票，每位评委最多投</w:t>
            </w:r>
            <w:r w:rsidR="00DF40D9">
              <w:rPr>
                <w:rFonts w:ascii="宋体" w:eastAsia="宋体" w:hAnsi="宋体" w:cs="Arial" w:hint="eastAsia"/>
                <w:color w:val="666666"/>
                <w:sz w:val="24"/>
                <w:szCs w:val="24"/>
              </w:rPr>
              <w:t>5</w:t>
            </w:r>
            <w:r w:rsidRPr="00445EBA">
              <w:rPr>
                <w:rFonts w:ascii="宋体" w:eastAsia="宋体" w:hAnsi="宋体" w:cs="Arial" w:hint="eastAsia"/>
                <w:color w:val="666666"/>
                <w:sz w:val="24"/>
                <w:szCs w:val="24"/>
              </w:rPr>
              <w:t>篇，排名前</w:t>
            </w:r>
            <w:r w:rsidR="00DF40D9">
              <w:rPr>
                <w:rFonts w:ascii="宋体" w:eastAsia="宋体" w:hAnsi="宋体" w:cs="Arial" w:hint="eastAsia"/>
                <w:color w:val="666666"/>
                <w:sz w:val="24"/>
                <w:szCs w:val="24"/>
              </w:rPr>
              <w:t>5</w:t>
            </w:r>
            <w:r w:rsidRPr="00445EBA">
              <w:rPr>
                <w:rFonts w:ascii="宋体" w:eastAsia="宋体" w:hAnsi="宋体" w:cs="Arial" w:hint="eastAsia"/>
                <w:color w:val="666666"/>
                <w:sz w:val="24"/>
                <w:szCs w:val="24"/>
              </w:rPr>
              <w:t>名且得票</w:t>
            </w:r>
            <w:r w:rsidR="00AE454F">
              <w:rPr>
                <w:rFonts w:ascii="宋体" w:eastAsia="宋体" w:hAnsi="宋体" w:cs="Arial" w:hint="eastAsia"/>
                <w:color w:val="666666"/>
                <w:sz w:val="24"/>
                <w:szCs w:val="24"/>
              </w:rPr>
              <w:t>超过半数</w:t>
            </w:r>
            <w:r w:rsidRPr="00445EBA">
              <w:rPr>
                <w:rFonts w:ascii="宋体" w:eastAsia="宋体" w:hAnsi="宋体" w:cs="Arial" w:hint="eastAsia"/>
                <w:color w:val="666666"/>
                <w:sz w:val="24"/>
                <w:szCs w:val="24"/>
              </w:rPr>
              <w:t>者当选优秀论文；剩余论文获提名。</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3．表决结果公示</w:t>
            </w:r>
            <w:r w:rsidR="007A1343">
              <w:rPr>
                <w:rFonts w:ascii="宋体" w:eastAsia="宋体" w:hAnsi="宋体" w:cs="Arial" w:hint="eastAsia"/>
                <w:color w:val="666666"/>
                <w:sz w:val="24"/>
                <w:szCs w:val="24"/>
              </w:rPr>
              <w:t>5</w:t>
            </w:r>
            <w:r w:rsidRPr="003F45BE">
              <w:rPr>
                <w:rFonts w:ascii="宋体" w:eastAsia="宋体" w:hAnsi="宋体" w:cs="Arial" w:hint="eastAsia"/>
                <w:color w:val="666666"/>
                <w:sz w:val="24"/>
                <w:szCs w:val="24"/>
              </w:rPr>
              <w:t>天</w:t>
            </w:r>
            <w:r w:rsidRPr="00445EBA">
              <w:rPr>
                <w:rFonts w:ascii="宋体" w:eastAsia="宋体" w:hAnsi="宋体" w:cs="Arial" w:hint="eastAsia"/>
                <w:color w:val="666666"/>
                <w:sz w:val="24"/>
                <w:szCs w:val="24"/>
              </w:rPr>
              <w:t>后无异议方能生效。公示期中有异议者，由</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进行调查，根据调查结果，再作结论并公示。</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评选约束及惩罚条款</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二</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评审委员会成员、评审专家以及与评选有关的工作人员须遵守如下规则：</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1．不接受被参评论文作者的钱物和其他任何形式的赠与；</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2．按本条例第十四条之规定回避；</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3．其他应遵守的职业操守。</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如违反上述规则，</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视情形给予警告或取消参与评选的资格的处罚。</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三</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申请评选的人士和推荐者应遵守如下规则：</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1．不向评审委员会或有关人员赠与或以变相形式赠与钱物；</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2．不向评审委员会或有关人员说情或委托他人说情；</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3．评选结果公布前，不向评审委员会或评选工作人员打听评选消息。</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如违反上述规则，</w:t>
            </w:r>
            <w:r w:rsidR="00DF40D9">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视情形给予警告或取消评选资格的处罚。</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四</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有如下情形，评审委员会成员应当回避：</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t>1．终评时，评审委员会成员的学生或其所在单位的学生的论文参评；</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宋体" w:eastAsia="宋体" w:hAnsi="宋体" w:cs="Arial" w:hint="eastAsia"/>
                <w:color w:val="666666"/>
                <w:sz w:val="24"/>
                <w:szCs w:val="24"/>
              </w:rPr>
              <w:lastRenderedPageBreak/>
              <w:t>2．评审委员会成员与已入围论文有同一项目组关系、亲戚关系以及其他评审委员会认为有碍公正评选的关系。</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五</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评选过程中违反上述规定者，给予如下惩罚：违反第十三条者，三年内不得担任评委；违反第十四条者，取消申请者参评资格；如系推荐单位违反十四条之规定，三年不得再次推荐；有第十五条的情形但事先未声明者，三年内不得担任评委。发生上述情形及处罚结果，由</w:t>
            </w:r>
            <w:r w:rsidR="00AE454F" w:rsidRPr="00776A21">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予以公布。</w:t>
            </w:r>
          </w:p>
          <w:p w:rsidR="00445EBA" w:rsidRPr="00445EBA" w:rsidRDefault="00445EBA" w:rsidP="00445EBA">
            <w:pPr>
              <w:spacing w:beforeAutospacing="0" w:afterAutospacing="0" w:line="360" w:lineRule="atLeast"/>
              <w:ind w:firstLine="480"/>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证书及经费</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六</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对优秀论文作者颁发证书。</w:t>
            </w:r>
            <w:bookmarkStart w:id="0" w:name="_GoBack"/>
            <w:bookmarkEnd w:id="0"/>
          </w:p>
          <w:p w:rsidR="00445EBA" w:rsidRPr="00445EBA" w:rsidRDefault="00445EBA" w:rsidP="00445EBA">
            <w:pPr>
              <w:spacing w:beforeAutospacing="0" w:afterAutospacing="0" w:line="360" w:lineRule="atLeast"/>
              <w:ind w:firstLine="480"/>
              <w:jc w:val="center"/>
              <w:rPr>
                <w:rFonts w:ascii="Arial" w:eastAsia="宋体" w:hAnsi="Arial" w:cs="Arial"/>
                <w:color w:val="666666"/>
                <w:sz w:val="24"/>
                <w:szCs w:val="24"/>
              </w:rPr>
            </w:pPr>
            <w:r w:rsidRPr="00445EBA">
              <w:rPr>
                <w:rFonts w:ascii="Arial" w:eastAsia="宋体" w:hAnsi="Arial" w:cs="Arial"/>
                <w:color w:val="666666"/>
                <w:sz w:val="24"/>
                <w:szCs w:val="24"/>
              </w:rPr>
              <w:t> </w:t>
            </w:r>
          </w:p>
          <w:p w:rsidR="00445EBA" w:rsidRPr="00445EBA" w:rsidRDefault="00445EBA" w:rsidP="00445EBA">
            <w:pPr>
              <w:spacing w:beforeAutospacing="0" w:afterAutospacing="0" w:line="360" w:lineRule="atLeast"/>
              <w:ind w:firstLine="482"/>
              <w:jc w:val="center"/>
              <w:rPr>
                <w:rFonts w:ascii="Arial" w:eastAsia="宋体" w:hAnsi="Arial" w:cs="Arial"/>
                <w:color w:val="666666"/>
                <w:sz w:val="24"/>
                <w:szCs w:val="24"/>
              </w:rPr>
            </w:pPr>
            <w:r w:rsidRPr="00445EBA">
              <w:rPr>
                <w:rFonts w:ascii="宋体" w:eastAsia="宋体" w:hAnsi="宋体" w:cs="Arial" w:hint="eastAsia"/>
                <w:b/>
                <w:bCs/>
                <w:color w:val="666666"/>
                <w:sz w:val="24"/>
                <w:szCs w:val="24"/>
              </w:rPr>
              <w:t>附则</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七</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如在评议过程或评选之后，</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发现被评论文有作者抄袭、剽窃等学术道德问题时，评审委员会有权取消该论文的参评资格，如已经获得的证书，由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取消其资格，收回证书，并予公布。</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第十</w:t>
            </w:r>
            <w:r w:rsidR="0056017F">
              <w:rPr>
                <w:rFonts w:ascii="宋体" w:eastAsia="宋体" w:hAnsi="宋体" w:cs="Arial" w:hint="eastAsia"/>
                <w:b/>
                <w:bCs/>
                <w:color w:val="666666"/>
                <w:sz w:val="24"/>
                <w:szCs w:val="24"/>
              </w:rPr>
              <w:t>八</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本条例由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常务理事会通过后生效。</w:t>
            </w:r>
          </w:p>
          <w:p w:rsidR="00445EBA" w:rsidRPr="00445EBA" w:rsidRDefault="00445EBA" w:rsidP="00445EBA">
            <w:pPr>
              <w:spacing w:beforeAutospacing="0" w:afterAutospacing="0" w:line="360" w:lineRule="atLeast"/>
              <w:ind w:firstLine="482"/>
              <w:rPr>
                <w:rFonts w:ascii="Arial" w:eastAsia="宋体" w:hAnsi="Arial" w:cs="Arial"/>
                <w:color w:val="666666"/>
                <w:sz w:val="24"/>
                <w:szCs w:val="24"/>
              </w:rPr>
            </w:pPr>
            <w:r w:rsidRPr="00445EBA">
              <w:rPr>
                <w:rFonts w:ascii="宋体" w:eastAsia="宋体" w:hAnsi="宋体" w:cs="Arial" w:hint="eastAsia"/>
                <w:b/>
                <w:bCs/>
                <w:color w:val="666666"/>
                <w:sz w:val="24"/>
                <w:szCs w:val="24"/>
              </w:rPr>
              <w:t>第</w:t>
            </w:r>
            <w:r w:rsidR="0056017F">
              <w:rPr>
                <w:rFonts w:ascii="宋体" w:eastAsia="宋体" w:hAnsi="宋体" w:cs="Arial" w:hint="eastAsia"/>
                <w:b/>
                <w:bCs/>
                <w:color w:val="666666"/>
                <w:sz w:val="24"/>
                <w:szCs w:val="24"/>
              </w:rPr>
              <w:t>十九</w:t>
            </w:r>
            <w:r w:rsidRPr="00445EBA">
              <w:rPr>
                <w:rFonts w:ascii="宋体" w:eastAsia="宋体" w:hAnsi="宋体" w:cs="Arial" w:hint="eastAsia"/>
                <w:b/>
                <w:bCs/>
                <w:color w:val="666666"/>
                <w:sz w:val="24"/>
                <w:szCs w:val="24"/>
              </w:rPr>
              <w:t>条</w:t>
            </w:r>
            <w:r w:rsidRPr="00445EBA">
              <w:rPr>
                <w:rFonts w:ascii="宋体" w:eastAsia="宋体" w:hAnsi="宋体" w:cs="Arial" w:hint="eastAsia"/>
                <w:color w:val="666666"/>
                <w:sz w:val="24"/>
                <w:szCs w:val="24"/>
              </w:rPr>
              <w:t xml:space="preserve">　本条例由</w:t>
            </w:r>
            <w:r w:rsidR="00AD2725">
              <w:rPr>
                <w:rFonts w:ascii="宋体" w:eastAsia="宋体" w:hAnsi="宋体" w:cs="Arial" w:hint="eastAsia"/>
                <w:color w:val="666666"/>
                <w:sz w:val="24"/>
                <w:szCs w:val="24"/>
              </w:rPr>
              <w:t>CIPS</w:t>
            </w:r>
            <w:r w:rsidRPr="00445EBA">
              <w:rPr>
                <w:rFonts w:ascii="宋体" w:eastAsia="宋体" w:hAnsi="宋体" w:cs="Arial" w:hint="eastAsia"/>
                <w:color w:val="666666"/>
                <w:sz w:val="24"/>
                <w:szCs w:val="24"/>
              </w:rPr>
              <w:t>常务理事会负责解释。</w:t>
            </w:r>
          </w:p>
        </w:tc>
      </w:tr>
    </w:tbl>
    <w:p w:rsidR="005A1A35" w:rsidRPr="00445EBA" w:rsidRDefault="005A1A35"/>
    <w:sectPr w:rsidR="005A1A35" w:rsidRPr="00445EBA" w:rsidSect="005A1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D1" w:rsidRDefault="00885ED1" w:rsidP="00445EBA">
      <w:pPr>
        <w:spacing w:before="0" w:after="0" w:line="240" w:lineRule="auto"/>
      </w:pPr>
      <w:r>
        <w:separator/>
      </w:r>
    </w:p>
  </w:endnote>
  <w:endnote w:type="continuationSeparator" w:id="0">
    <w:p w:rsidR="00885ED1" w:rsidRDefault="00885ED1" w:rsidP="00445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D1" w:rsidRDefault="00885ED1" w:rsidP="00445EBA">
      <w:pPr>
        <w:spacing w:before="0" w:after="0" w:line="240" w:lineRule="auto"/>
      </w:pPr>
      <w:r>
        <w:separator/>
      </w:r>
    </w:p>
  </w:footnote>
  <w:footnote w:type="continuationSeparator" w:id="0">
    <w:p w:rsidR="00885ED1" w:rsidRDefault="00885ED1" w:rsidP="00445EB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EBA"/>
    <w:rsid w:val="000413DC"/>
    <w:rsid w:val="00067BB2"/>
    <w:rsid w:val="00086A92"/>
    <w:rsid w:val="00163D3C"/>
    <w:rsid w:val="001F4677"/>
    <w:rsid w:val="002965A3"/>
    <w:rsid w:val="00297E69"/>
    <w:rsid w:val="00316C06"/>
    <w:rsid w:val="003D45EE"/>
    <w:rsid w:val="003D7EE5"/>
    <w:rsid w:val="003F45BE"/>
    <w:rsid w:val="00445EBA"/>
    <w:rsid w:val="004B4BA4"/>
    <w:rsid w:val="0056017F"/>
    <w:rsid w:val="005A1220"/>
    <w:rsid w:val="005A1A35"/>
    <w:rsid w:val="005A5B5F"/>
    <w:rsid w:val="00665194"/>
    <w:rsid w:val="006C4E33"/>
    <w:rsid w:val="00773A8E"/>
    <w:rsid w:val="00776A21"/>
    <w:rsid w:val="007A1343"/>
    <w:rsid w:val="00885ED1"/>
    <w:rsid w:val="008C1BAD"/>
    <w:rsid w:val="008C5E9C"/>
    <w:rsid w:val="008E3745"/>
    <w:rsid w:val="008E7345"/>
    <w:rsid w:val="00904E93"/>
    <w:rsid w:val="00905DBC"/>
    <w:rsid w:val="00952983"/>
    <w:rsid w:val="009538ED"/>
    <w:rsid w:val="00967C1A"/>
    <w:rsid w:val="00982DF9"/>
    <w:rsid w:val="009C237B"/>
    <w:rsid w:val="00A022F9"/>
    <w:rsid w:val="00A07F99"/>
    <w:rsid w:val="00A94626"/>
    <w:rsid w:val="00AA19A7"/>
    <w:rsid w:val="00AD2725"/>
    <w:rsid w:val="00AE454F"/>
    <w:rsid w:val="00B0657A"/>
    <w:rsid w:val="00B12642"/>
    <w:rsid w:val="00B1594C"/>
    <w:rsid w:val="00B700D7"/>
    <w:rsid w:val="00B70B03"/>
    <w:rsid w:val="00B85A4F"/>
    <w:rsid w:val="00BC6059"/>
    <w:rsid w:val="00C44C34"/>
    <w:rsid w:val="00CA2070"/>
    <w:rsid w:val="00D11EA8"/>
    <w:rsid w:val="00D61477"/>
    <w:rsid w:val="00DB7D6F"/>
    <w:rsid w:val="00DD3793"/>
    <w:rsid w:val="00DF40D9"/>
    <w:rsid w:val="00E62864"/>
    <w:rsid w:val="00E8475A"/>
    <w:rsid w:val="00E84A6F"/>
    <w:rsid w:val="00EA3A02"/>
    <w:rsid w:val="00EB21C3"/>
    <w:rsid w:val="00EB2500"/>
    <w:rsid w:val="00F14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3C"/>
    <w:pPr>
      <w:spacing w:before="100" w:beforeAutospacing="1" w:after="100" w:afterAutospacing="1"/>
      <w:ind w:firstLine="418"/>
    </w:pPr>
  </w:style>
  <w:style w:type="paragraph" w:styleId="1">
    <w:name w:val="heading 1"/>
    <w:next w:val="a"/>
    <w:link w:val="1Char"/>
    <w:autoRedefine/>
    <w:qFormat/>
    <w:rsid w:val="00163D3C"/>
    <w:pPr>
      <w:keepNext/>
      <w:adjustRightInd w:val="0"/>
      <w:snapToGrid w:val="0"/>
      <w:spacing w:before="400" w:after="320" w:line="312" w:lineRule="atLeast"/>
      <w:jc w:val="center"/>
      <w:outlineLvl w:val="0"/>
    </w:pPr>
    <w:rPr>
      <w:rFonts w:eastAsia="黑体" w:cs="Times New Roman"/>
      <w:b/>
      <w:noProof/>
      <w:sz w:val="48"/>
      <w:szCs w:val="20"/>
    </w:rPr>
  </w:style>
  <w:style w:type="paragraph" w:styleId="2">
    <w:name w:val="heading 2"/>
    <w:aliases w:val="H2,h2,Level 2 Topic Heading"/>
    <w:next w:val="a"/>
    <w:link w:val="2Char"/>
    <w:autoRedefine/>
    <w:unhideWhenUsed/>
    <w:qFormat/>
    <w:rsid w:val="00163D3C"/>
    <w:pPr>
      <w:keepNext/>
      <w:keepLines/>
      <w:adjustRightInd w:val="0"/>
      <w:snapToGrid w:val="0"/>
      <w:spacing w:before="400" w:after="240" w:line="312" w:lineRule="atLeast"/>
      <w:outlineLvl w:val="1"/>
    </w:pPr>
    <w:rPr>
      <w:rFonts w:eastAsia="黑体" w:cs="Times New Roman"/>
      <w:b/>
      <w:noProof/>
      <w:sz w:val="32"/>
      <w:szCs w:val="20"/>
    </w:rPr>
  </w:style>
  <w:style w:type="paragraph" w:styleId="3">
    <w:name w:val="heading 3"/>
    <w:aliases w:val="H3,Map,h3,Level 3 Topic Heading"/>
    <w:next w:val="a"/>
    <w:link w:val="3Char"/>
    <w:autoRedefine/>
    <w:unhideWhenUsed/>
    <w:qFormat/>
    <w:rsid w:val="00163D3C"/>
    <w:pPr>
      <w:keepNext/>
      <w:keepLines/>
      <w:spacing w:before="300" w:after="180" w:line="312" w:lineRule="atLeast"/>
      <w:outlineLvl w:val="2"/>
    </w:pPr>
    <w:rPr>
      <w:rFonts w:eastAsia="黑体" w:cs="Times New Roman"/>
      <w:b/>
      <w:noProof/>
      <w:sz w:val="28"/>
      <w:szCs w:val="20"/>
    </w:rPr>
  </w:style>
  <w:style w:type="paragraph" w:styleId="4">
    <w:name w:val="heading 4"/>
    <w:aliases w:val="h4,First Subheading,Level 4 Topic Heading,1"/>
    <w:basedOn w:val="a"/>
    <w:next w:val="a"/>
    <w:link w:val="4Char"/>
    <w:autoRedefine/>
    <w:unhideWhenUsed/>
    <w:qFormat/>
    <w:rsid w:val="00163D3C"/>
    <w:pPr>
      <w:keepNext/>
      <w:keepLines/>
      <w:ind w:firstLine="0"/>
      <w:outlineLvl w:val="3"/>
    </w:pPr>
    <w:rPr>
      <w:rFonts w:eastAsia="黑体"/>
      <w:b/>
      <w:bCs/>
      <w:sz w:val="24"/>
      <w:szCs w:val="28"/>
    </w:rPr>
  </w:style>
  <w:style w:type="paragraph" w:styleId="5">
    <w:name w:val="heading 5"/>
    <w:aliases w:val="标题 5 Char Char,段(1),(2)...,图号标题 5"/>
    <w:next w:val="a"/>
    <w:link w:val="5Char"/>
    <w:semiHidden/>
    <w:unhideWhenUsed/>
    <w:qFormat/>
    <w:rsid w:val="00163D3C"/>
    <w:pPr>
      <w:keepNext/>
      <w:keepLines/>
      <w:adjustRightInd w:val="0"/>
      <w:snapToGrid w:val="0"/>
      <w:spacing w:beforeLines="50" w:after="0" w:line="312" w:lineRule="atLeast"/>
      <w:jc w:val="center"/>
      <w:outlineLvl w:val="4"/>
    </w:pPr>
    <w:rPr>
      <w:rFonts w:ascii="Arial" w:eastAsia="黑体" w:hAnsi="Arial" w:cs="Times New Roman"/>
      <w:bCs/>
      <w:sz w:val="18"/>
      <w:szCs w:val="28"/>
    </w:rPr>
  </w:style>
  <w:style w:type="paragraph" w:styleId="6">
    <w:name w:val="heading 6"/>
    <w:basedOn w:val="a"/>
    <w:next w:val="a"/>
    <w:link w:val="6Char"/>
    <w:semiHidden/>
    <w:unhideWhenUsed/>
    <w:qFormat/>
    <w:rsid w:val="00163D3C"/>
    <w:pPr>
      <w:keepNext/>
      <w:keepLines/>
      <w:spacing w:line="320" w:lineRule="atLeast"/>
      <w:outlineLvl w:val="5"/>
    </w:pPr>
    <w:rPr>
      <w:rFonts w:eastAsia="黑体"/>
      <w:b/>
      <w:bCs/>
      <w:color w:val="1F497D" w:themeColor="text2"/>
      <w:sz w:val="24"/>
      <w:szCs w:val="24"/>
    </w:rPr>
  </w:style>
  <w:style w:type="paragraph" w:styleId="7">
    <w:name w:val="heading 7"/>
    <w:basedOn w:val="a"/>
    <w:next w:val="a"/>
    <w:link w:val="7Char"/>
    <w:semiHidden/>
    <w:unhideWhenUsed/>
    <w:qFormat/>
    <w:rsid w:val="00163D3C"/>
    <w:pPr>
      <w:keepNext/>
      <w:spacing w:line="0" w:lineRule="atLeast"/>
      <w:ind w:firstLine="300"/>
      <w:outlineLvl w:val="6"/>
    </w:pPr>
    <w:rPr>
      <w:rFonts w:ascii="Courier New" w:hAnsi="Courier New" w:cs="Courier New"/>
      <w:i/>
      <w:sz w:val="15"/>
      <w:szCs w:val="15"/>
    </w:rPr>
  </w:style>
  <w:style w:type="paragraph" w:styleId="8">
    <w:name w:val="heading 8"/>
    <w:basedOn w:val="a"/>
    <w:next w:val="a"/>
    <w:link w:val="8Char"/>
    <w:semiHidden/>
    <w:unhideWhenUsed/>
    <w:qFormat/>
    <w:rsid w:val="00163D3C"/>
    <w:pPr>
      <w:keepNext/>
      <w:spacing w:line="240" w:lineRule="exact"/>
      <w:outlineLvl w:val="7"/>
    </w:pPr>
    <w:rPr>
      <w:i/>
      <w:sz w:val="15"/>
      <w:szCs w:val="15"/>
    </w:rPr>
  </w:style>
  <w:style w:type="paragraph" w:styleId="9">
    <w:name w:val="heading 9"/>
    <w:basedOn w:val="a"/>
    <w:next w:val="a"/>
    <w:link w:val="9Char"/>
    <w:semiHidden/>
    <w:unhideWhenUsed/>
    <w:qFormat/>
    <w:rsid w:val="00163D3C"/>
    <w:pPr>
      <w:keepNext/>
      <w:spacing w:line="200" w:lineRule="exact"/>
      <w:ind w:firstLineChars="295" w:firstLine="531"/>
      <w:outlineLvl w:val="8"/>
    </w:pPr>
    <w:rPr>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D3C"/>
    <w:rPr>
      <w:rFonts w:eastAsia="黑体" w:cs="Times New Roman"/>
      <w:b/>
      <w:noProof/>
      <w:sz w:val="48"/>
      <w:szCs w:val="20"/>
    </w:rPr>
  </w:style>
  <w:style w:type="character" w:customStyle="1" w:styleId="2Char">
    <w:name w:val="标题 2 Char"/>
    <w:aliases w:val="H2 Char,h2 Char,Level 2 Topic Heading Char"/>
    <w:basedOn w:val="a0"/>
    <w:link w:val="2"/>
    <w:rsid w:val="00163D3C"/>
    <w:rPr>
      <w:rFonts w:eastAsia="黑体" w:cs="Times New Roman"/>
      <w:b/>
      <w:noProof/>
      <w:sz w:val="32"/>
      <w:szCs w:val="20"/>
    </w:rPr>
  </w:style>
  <w:style w:type="character" w:customStyle="1" w:styleId="3Char">
    <w:name w:val="标题 3 Char"/>
    <w:aliases w:val="H3 Char,Map Char,h3 Char,Level 3 Topic Heading Char"/>
    <w:basedOn w:val="a0"/>
    <w:link w:val="3"/>
    <w:rsid w:val="00163D3C"/>
    <w:rPr>
      <w:rFonts w:eastAsia="黑体" w:cs="Times New Roman"/>
      <w:b/>
      <w:noProof/>
      <w:sz w:val="28"/>
      <w:szCs w:val="20"/>
    </w:rPr>
  </w:style>
  <w:style w:type="character" w:customStyle="1" w:styleId="4Char">
    <w:name w:val="标题 4 Char"/>
    <w:aliases w:val="h4 Char,First Subheading Char,Level 4 Topic Heading Char,1 Char"/>
    <w:basedOn w:val="a0"/>
    <w:link w:val="4"/>
    <w:rsid w:val="00163D3C"/>
    <w:rPr>
      <w:rFonts w:eastAsia="黑体"/>
      <w:b/>
      <w:bCs/>
      <w:sz w:val="24"/>
      <w:szCs w:val="28"/>
    </w:rPr>
  </w:style>
  <w:style w:type="character" w:customStyle="1" w:styleId="5Char">
    <w:name w:val="标题 5 Char"/>
    <w:aliases w:val="标题 5 Char Char Char,段(1) Char,(2)... Char,图号标题 5 Char"/>
    <w:basedOn w:val="a0"/>
    <w:link w:val="5"/>
    <w:semiHidden/>
    <w:rsid w:val="00163D3C"/>
    <w:rPr>
      <w:rFonts w:ascii="Arial" w:eastAsia="黑体" w:hAnsi="Arial" w:cs="Times New Roman"/>
      <w:bCs/>
      <w:sz w:val="18"/>
      <w:szCs w:val="28"/>
    </w:rPr>
  </w:style>
  <w:style w:type="character" w:customStyle="1" w:styleId="5Char1">
    <w:name w:val="标题 5 Char1"/>
    <w:aliases w:val="标题 5 Char Char Char1,标题 5 Char Char2,段(1) Char1,(2)... Char1,图号标题 5 Char1"/>
    <w:basedOn w:val="a0"/>
    <w:semiHidden/>
    <w:rsid w:val="00B0657A"/>
    <w:rPr>
      <w:rFonts w:ascii="Arial" w:eastAsia="黑体" w:hAnsi="Arial" w:cs="Times New Roman"/>
      <w:bCs/>
      <w:sz w:val="18"/>
      <w:szCs w:val="28"/>
    </w:rPr>
  </w:style>
  <w:style w:type="character" w:customStyle="1" w:styleId="6Char">
    <w:name w:val="标题 6 Char"/>
    <w:basedOn w:val="a0"/>
    <w:link w:val="6"/>
    <w:semiHidden/>
    <w:rsid w:val="00163D3C"/>
    <w:rPr>
      <w:rFonts w:eastAsia="黑体"/>
      <w:b/>
      <w:bCs/>
      <w:color w:val="1F497D" w:themeColor="text2"/>
      <w:sz w:val="24"/>
      <w:szCs w:val="24"/>
    </w:rPr>
  </w:style>
  <w:style w:type="character" w:customStyle="1" w:styleId="7Char">
    <w:name w:val="标题 7 Char"/>
    <w:basedOn w:val="a0"/>
    <w:link w:val="7"/>
    <w:semiHidden/>
    <w:rsid w:val="00163D3C"/>
    <w:rPr>
      <w:rFonts w:ascii="Courier New" w:hAnsi="Courier New" w:cs="Courier New"/>
      <w:i/>
      <w:sz w:val="15"/>
      <w:szCs w:val="15"/>
    </w:rPr>
  </w:style>
  <w:style w:type="character" w:customStyle="1" w:styleId="8Char">
    <w:name w:val="标题 8 Char"/>
    <w:basedOn w:val="a0"/>
    <w:link w:val="8"/>
    <w:semiHidden/>
    <w:rsid w:val="00163D3C"/>
    <w:rPr>
      <w:i/>
      <w:sz w:val="15"/>
      <w:szCs w:val="15"/>
    </w:rPr>
  </w:style>
  <w:style w:type="character" w:customStyle="1" w:styleId="9Char">
    <w:name w:val="标题 9 Char"/>
    <w:basedOn w:val="a0"/>
    <w:link w:val="9"/>
    <w:semiHidden/>
    <w:rsid w:val="00163D3C"/>
    <w:rPr>
      <w:i/>
      <w:sz w:val="18"/>
      <w:szCs w:val="18"/>
    </w:rPr>
  </w:style>
  <w:style w:type="paragraph" w:styleId="10">
    <w:name w:val="toc 1"/>
    <w:basedOn w:val="a"/>
    <w:next w:val="a"/>
    <w:autoRedefine/>
    <w:uiPriority w:val="39"/>
    <w:unhideWhenUsed/>
    <w:qFormat/>
    <w:rsid w:val="00163D3C"/>
    <w:pPr>
      <w:tabs>
        <w:tab w:val="right" w:leader="dot" w:pos="5887"/>
      </w:tabs>
      <w:adjustRightInd w:val="0"/>
      <w:snapToGrid w:val="0"/>
      <w:spacing w:before="0" w:beforeAutospacing="0" w:after="0" w:afterAutospacing="0" w:line="360" w:lineRule="auto"/>
      <w:ind w:left="844" w:hangingChars="402" w:hanging="844"/>
    </w:pPr>
    <w:rPr>
      <w:rFonts w:ascii="黑体" w:eastAsia="黑体"/>
      <w:noProof/>
      <w:sz w:val="28"/>
      <w:szCs w:val="28"/>
    </w:rPr>
  </w:style>
  <w:style w:type="paragraph" w:styleId="20">
    <w:name w:val="toc 2"/>
    <w:aliases w:val="toc2"/>
    <w:basedOn w:val="a"/>
    <w:next w:val="a"/>
    <w:autoRedefine/>
    <w:uiPriority w:val="39"/>
    <w:unhideWhenUsed/>
    <w:qFormat/>
    <w:rsid w:val="00163D3C"/>
    <w:pPr>
      <w:tabs>
        <w:tab w:val="right" w:leader="dot" w:pos="5812"/>
      </w:tabs>
      <w:adjustRightInd w:val="0"/>
      <w:snapToGrid w:val="0"/>
      <w:spacing w:before="0" w:beforeAutospacing="0" w:after="0" w:afterAutospacing="0" w:line="360" w:lineRule="auto"/>
      <w:ind w:leftChars="200" w:left="980" w:hangingChars="225" w:hanging="540"/>
    </w:pPr>
    <w:rPr>
      <w:noProof/>
      <w:sz w:val="24"/>
      <w:szCs w:val="24"/>
    </w:rPr>
  </w:style>
  <w:style w:type="paragraph" w:styleId="30">
    <w:name w:val="toc 3"/>
    <w:aliases w:val="toc3"/>
    <w:basedOn w:val="a"/>
    <w:next w:val="a"/>
    <w:autoRedefine/>
    <w:uiPriority w:val="39"/>
    <w:unhideWhenUsed/>
    <w:qFormat/>
    <w:rsid w:val="00163D3C"/>
    <w:pPr>
      <w:tabs>
        <w:tab w:val="right" w:leader="dot" w:pos="5812"/>
      </w:tabs>
      <w:ind w:leftChars="400" w:left="1425" w:hangingChars="303" w:hanging="545"/>
    </w:pPr>
    <w:rPr>
      <w:noProof/>
      <w:sz w:val="18"/>
    </w:rPr>
  </w:style>
  <w:style w:type="paragraph" w:styleId="a3">
    <w:name w:val="caption"/>
    <w:basedOn w:val="a"/>
    <w:next w:val="a"/>
    <w:uiPriority w:val="35"/>
    <w:unhideWhenUsed/>
    <w:qFormat/>
    <w:rsid w:val="00163D3C"/>
    <w:pPr>
      <w:spacing w:line="240" w:lineRule="auto"/>
    </w:pPr>
    <w:rPr>
      <w:b/>
      <w:bCs/>
      <w:color w:val="4F81BD" w:themeColor="accent1"/>
      <w:sz w:val="18"/>
      <w:szCs w:val="18"/>
    </w:rPr>
  </w:style>
  <w:style w:type="paragraph" w:styleId="a4">
    <w:name w:val="No Spacing"/>
    <w:uiPriority w:val="1"/>
    <w:qFormat/>
    <w:rsid w:val="00163D3C"/>
    <w:pPr>
      <w:spacing w:before="100" w:beforeAutospacing="1" w:after="100" w:afterAutospacing="1" w:line="240" w:lineRule="auto"/>
      <w:ind w:firstLine="418"/>
    </w:pPr>
  </w:style>
  <w:style w:type="paragraph" w:styleId="TOC">
    <w:name w:val="TOC Heading"/>
    <w:basedOn w:val="1"/>
    <w:next w:val="a"/>
    <w:uiPriority w:val="39"/>
    <w:unhideWhenUsed/>
    <w:qFormat/>
    <w:rsid w:val="00163D3C"/>
    <w:pPr>
      <w:keepLines/>
      <w:adjustRightInd/>
      <w:snapToGrid/>
      <w:spacing w:before="480" w:after="0" w:line="276" w:lineRule="auto"/>
      <w:jc w:val="left"/>
      <w:outlineLvl w:val="9"/>
    </w:pPr>
    <w:rPr>
      <w:rFonts w:asciiTheme="majorHAnsi" w:eastAsiaTheme="majorEastAsia" w:hAnsiTheme="majorHAnsi" w:cstheme="majorBidi"/>
      <w:bCs/>
      <w:noProof w:val="0"/>
      <w:color w:val="365F91" w:themeColor="accent1" w:themeShade="BF"/>
      <w:sz w:val="28"/>
      <w:szCs w:val="28"/>
      <w:lang w:eastAsia="ja-JP"/>
    </w:rPr>
  </w:style>
  <w:style w:type="paragraph" w:customStyle="1" w:styleId="a5">
    <w:name w:val="代码"/>
    <w:basedOn w:val="a"/>
    <w:autoRedefine/>
    <w:qFormat/>
    <w:rsid w:val="00163D3C"/>
    <w:pPr>
      <w:shd w:val="clear" w:color="auto" w:fill="E0E0E0"/>
      <w:adjustRightInd w:val="0"/>
      <w:snapToGrid w:val="0"/>
      <w:spacing w:before="0" w:beforeAutospacing="0" w:after="0" w:afterAutospacing="0" w:line="240" w:lineRule="atLeast"/>
      <w:ind w:firstLine="0"/>
      <w:jc w:val="both"/>
    </w:pPr>
    <w:rPr>
      <w:rFonts w:ascii="Courier New" w:eastAsia="宋体" w:hAnsi="Courier New" w:cs="Courier New"/>
      <w:bCs/>
      <w:sz w:val="18"/>
      <w:szCs w:val="16"/>
    </w:rPr>
  </w:style>
  <w:style w:type="paragraph" w:customStyle="1" w:styleId="SampleCode">
    <w:name w:val="SampleCode"/>
    <w:basedOn w:val="a"/>
    <w:autoRedefine/>
    <w:qFormat/>
    <w:rsid w:val="00163D3C"/>
    <w:pPr>
      <w:tabs>
        <w:tab w:val="left" w:pos="360"/>
      </w:tabs>
      <w:spacing w:before="0" w:beforeAutospacing="0" w:after="0" w:afterAutospacing="0" w:line="240" w:lineRule="atLeast"/>
      <w:ind w:firstLine="0"/>
    </w:pPr>
    <w:rPr>
      <w:rFonts w:ascii="Courier New" w:hAnsi="Courier New" w:cs="Courier New"/>
      <w:kern w:val="2"/>
      <w:sz w:val="18"/>
      <w:szCs w:val="24"/>
      <w:lang w:eastAsia="en-US"/>
    </w:rPr>
  </w:style>
  <w:style w:type="paragraph" w:customStyle="1" w:styleId="11">
    <w:name w:val="列出段落1"/>
    <w:basedOn w:val="a"/>
    <w:qFormat/>
    <w:rsid w:val="00163D3C"/>
    <w:pPr>
      <w:spacing w:line="240" w:lineRule="auto"/>
      <w:ind w:firstLineChars="200" w:firstLine="420"/>
    </w:pPr>
    <w:rPr>
      <w:rFonts w:ascii="Calibri" w:hAnsi="Calibri"/>
      <w:kern w:val="2"/>
    </w:rPr>
  </w:style>
  <w:style w:type="paragraph" w:customStyle="1" w:styleId="12">
    <w:name w:val="无间隔1"/>
    <w:qFormat/>
    <w:rsid w:val="00163D3C"/>
    <w:pPr>
      <w:spacing w:after="0" w:line="240" w:lineRule="auto"/>
    </w:pPr>
    <w:rPr>
      <w:rFonts w:ascii="Calibri" w:eastAsia="宋体" w:hAnsi="Calibri" w:cs="Times New Roman"/>
    </w:rPr>
  </w:style>
  <w:style w:type="paragraph" w:styleId="a6">
    <w:name w:val="Title"/>
    <w:basedOn w:val="a"/>
    <w:next w:val="a"/>
    <w:link w:val="Char"/>
    <w:uiPriority w:val="10"/>
    <w:qFormat/>
    <w:rsid w:val="00163D3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163D3C"/>
    <w:rPr>
      <w:rFonts w:asciiTheme="majorHAnsi" w:eastAsia="宋体" w:hAnsiTheme="majorHAnsi" w:cstheme="majorBidi"/>
      <w:b/>
      <w:bCs/>
      <w:sz w:val="32"/>
      <w:szCs w:val="32"/>
    </w:rPr>
  </w:style>
  <w:style w:type="paragraph" w:styleId="a7">
    <w:name w:val="header"/>
    <w:basedOn w:val="a"/>
    <w:link w:val="Char0"/>
    <w:uiPriority w:val="99"/>
    <w:unhideWhenUsed/>
    <w:rsid w:val="00445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445EBA"/>
    <w:rPr>
      <w:sz w:val="18"/>
      <w:szCs w:val="18"/>
    </w:rPr>
  </w:style>
  <w:style w:type="paragraph" w:styleId="a8">
    <w:name w:val="footer"/>
    <w:basedOn w:val="a"/>
    <w:link w:val="Char1"/>
    <w:uiPriority w:val="99"/>
    <w:unhideWhenUsed/>
    <w:rsid w:val="00445EBA"/>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445EBA"/>
    <w:rPr>
      <w:sz w:val="18"/>
      <w:szCs w:val="18"/>
    </w:rPr>
  </w:style>
  <w:style w:type="paragraph" w:styleId="a9">
    <w:name w:val="Normal (Web)"/>
    <w:basedOn w:val="a"/>
    <w:uiPriority w:val="99"/>
    <w:unhideWhenUsed/>
    <w:rsid w:val="00445EBA"/>
    <w:pPr>
      <w:spacing w:line="240" w:lineRule="auto"/>
      <w:ind w:firstLine="0"/>
    </w:pPr>
    <w:rPr>
      <w:rFonts w:ascii="宋体" w:eastAsia="宋体" w:hAnsi="宋体" w:cs="宋体"/>
      <w:sz w:val="24"/>
      <w:szCs w:val="24"/>
    </w:rPr>
  </w:style>
  <w:style w:type="character" w:styleId="aa">
    <w:name w:val="annotation reference"/>
    <w:basedOn w:val="a0"/>
    <w:uiPriority w:val="99"/>
    <w:semiHidden/>
    <w:unhideWhenUsed/>
    <w:rsid w:val="00086A92"/>
    <w:rPr>
      <w:sz w:val="21"/>
      <w:szCs w:val="21"/>
    </w:rPr>
  </w:style>
  <w:style w:type="paragraph" w:styleId="ab">
    <w:name w:val="annotation text"/>
    <w:basedOn w:val="a"/>
    <w:link w:val="Char2"/>
    <w:uiPriority w:val="99"/>
    <w:semiHidden/>
    <w:unhideWhenUsed/>
    <w:rsid w:val="00086A92"/>
  </w:style>
  <w:style w:type="character" w:customStyle="1" w:styleId="Char2">
    <w:name w:val="批注文字 Char"/>
    <w:basedOn w:val="a0"/>
    <w:link w:val="ab"/>
    <w:uiPriority w:val="99"/>
    <w:semiHidden/>
    <w:rsid w:val="00086A92"/>
  </w:style>
  <w:style w:type="paragraph" w:styleId="ac">
    <w:name w:val="annotation subject"/>
    <w:basedOn w:val="ab"/>
    <w:next w:val="ab"/>
    <w:link w:val="Char3"/>
    <w:uiPriority w:val="99"/>
    <w:semiHidden/>
    <w:unhideWhenUsed/>
    <w:rsid w:val="00086A92"/>
    <w:rPr>
      <w:b/>
      <w:bCs/>
    </w:rPr>
  </w:style>
  <w:style w:type="character" w:customStyle="1" w:styleId="Char3">
    <w:name w:val="批注主题 Char"/>
    <w:basedOn w:val="Char2"/>
    <w:link w:val="ac"/>
    <w:uiPriority w:val="99"/>
    <w:semiHidden/>
    <w:rsid w:val="00086A92"/>
    <w:rPr>
      <w:b/>
      <w:bCs/>
    </w:rPr>
  </w:style>
  <w:style w:type="paragraph" w:styleId="ad">
    <w:name w:val="Balloon Text"/>
    <w:basedOn w:val="a"/>
    <w:link w:val="Char4"/>
    <w:uiPriority w:val="99"/>
    <w:semiHidden/>
    <w:unhideWhenUsed/>
    <w:rsid w:val="00086A92"/>
    <w:pPr>
      <w:spacing w:before="0" w:after="0" w:line="240" w:lineRule="auto"/>
    </w:pPr>
    <w:rPr>
      <w:sz w:val="18"/>
      <w:szCs w:val="18"/>
    </w:rPr>
  </w:style>
  <w:style w:type="character" w:customStyle="1" w:styleId="Char4">
    <w:name w:val="批注框文本 Char"/>
    <w:basedOn w:val="a0"/>
    <w:link w:val="ad"/>
    <w:uiPriority w:val="99"/>
    <w:semiHidden/>
    <w:rsid w:val="00086A92"/>
    <w:rPr>
      <w:sz w:val="18"/>
      <w:szCs w:val="18"/>
    </w:rPr>
  </w:style>
  <w:style w:type="paragraph" w:styleId="ae">
    <w:name w:val="Revision"/>
    <w:hidden/>
    <w:uiPriority w:val="99"/>
    <w:semiHidden/>
    <w:rsid w:val="00086A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9831">
      <w:bodyDiv w:val="1"/>
      <w:marLeft w:val="0"/>
      <w:marRight w:val="0"/>
      <w:marTop w:val="0"/>
      <w:marBottom w:val="0"/>
      <w:divBdr>
        <w:top w:val="none" w:sz="0" w:space="0" w:color="auto"/>
        <w:left w:val="none" w:sz="0" w:space="0" w:color="auto"/>
        <w:bottom w:val="none" w:sz="0" w:space="0" w:color="auto"/>
        <w:right w:val="none" w:sz="0" w:space="0" w:color="auto"/>
      </w:divBdr>
      <w:divsChild>
        <w:div w:id="56075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张佚名</cp:lastModifiedBy>
  <cp:revision>14</cp:revision>
  <dcterms:created xsi:type="dcterms:W3CDTF">2014-07-08T03:11:00Z</dcterms:created>
  <dcterms:modified xsi:type="dcterms:W3CDTF">2019-08-21T08:59:00Z</dcterms:modified>
</cp:coreProperties>
</file>